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left="0" w:leftChars="0" w:firstLine="0" w:firstLineChars="0"/>
        <w:jc w:val="center"/>
        <w:textAlignment w:val="auto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重庆电信职业学院学生实习突发事件应急预案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8" w:firstLineChars="200"/>
        <w:jc w:val="center"/>
        <w:textAlignment w:val="auto"/>
        <w:rPr>
          <w:rFonts w:ascii="仿宋" w:hAnsi="仿宋" w:eastAsia="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根据教育部等八部门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《职业学校学生实习管理规定》（教职成〔2021〕4号）</w:t>
      </w:r>
      <w:r>
        <w:rPr>
          <w:rFonts w:hint="eastAsia" w:ascii="方正仿宋_GBK" w:eastAsia="方正仿宋_GBK"/>
          <w:kern w:val="0"/>
          <w:sz w:val="32"/>
          <w:szCs w:val="32"/>
        </w:rPr>
        <w:t>文件，为了确保学生校外实习期间的交通、生命财产的安全，维护正常的校外实习的教学秩序，最大限度降低突发性事件的危害，根据中华人民共和国《突发公共卫生事件应急预案》有关规定，特制定本应急预案</w:t>
      </w: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8" w:firstLineChars="200"/>
        <w:textAlignment w:val="auto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一、成立应急领导小组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组  长（校长）：校长、书记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副组长（分管校领导）：其他校领导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组  员（相关职能部门及二级学院负责人）：教学部、学工部、校务部、安管处、总务部、各二级院部院长、书记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8" w:firstLineChars="200"/>
        <w:textAlignment w:val="auto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二、职责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1.各相关职能部门、二级学院院长和书记、辅导员、实习指导教师在学生实习前负责组织实习学生、家长和实习企业签订学校要求签订的各种协议和承诺书。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2.学生实习期间应急小组的联系方式公开透明，并保持24小时通讯畅通，保证及时联系。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3.学生实习期间，安全监督的任务由二级学院院长或书记、辅导员以及实习指导教师具体落实。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4.关注学生校外实习安全情况，提出处理各项安全突发事故、事件的意见和具体措施。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5.负责处理学生校内外实习期间的各类安全突发事故、事件。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6.负责第一时间向上级主管部门报告情况。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7.保护学生在校内外实习的合法权益。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8" w:firstLineChars="200"/>
        <w:textAlignment w:val="auto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三、预防措施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1.学生实习前专门召开日常安全和职业安全会议，增强师生安全防范意识。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2.各专业辅导员、实习指导教师，平时要针对即将参加校内外实习的学生，开展校内外实习的安全教育工作。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3.学生参加校内外实习和其他实践性教学活动时，要始终坚持“预防为主，安全第一”的原则。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4.学生辅导员和实习指导教师要树立安全责任意识，发现学生在校内外岗位实习过程中存在不安全、不规范、不遵守纪律的行为时，要及时制止，并立即向其家长及二级学院院长和书记、相关职能部门报告。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5.学生辅导员和实习指导教师要密切学生的举动，平时多走访，教育学生要注意饮食安全、用电用火安全、财物安全、交通安全，保持电话联系，工作要注意按照操作规程来做。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8" w:firstLineChars="200"/>
        <w:textAlignment w:val="auto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四、预案启动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若发现学生在校外实习时突发安全性事故，如交通事故、食物中毒、溺水事故、突发急病、人员走失(失踪、进入传销等)、打架、火灾、爆炸、机械创伤、工伤以及发生盗窃、聚众打砸抢、黄赌毒等违法犯罪行为，立即启动本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8" w:firstLineChars="200"/>
        <w:textAlignment w:val="auto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五、应急预案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1.学院应急领导小组第一时间组织人员赶赴现场，拔打110、120、119报警以及组织抢救，教育与疏散围观群众，组织交通工具护送伤者就近医院抢救治疗，发现重伤者，及时护送到省、市级医院抢救治疗，并专人作好文字记录(如果询问当时在场同学时，要作好记录，并签字)及录像、相片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2.二级学院院长和书记、学生辅导员、实习指导教师第一时间联系家长，组织家长前往现场；同时，由应急领导小组组长报告上级主管部门，听候上级领导进一步的指示。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3.立即成立事故调查小组，介入事故调查、分析、善后工作，妥善处理事故。尤其对事故造成重大伤亡的，学校要派专职人员协助家属做好善后工作。对有教师、学生因违反学校制度造成事故的，按情节分别给予相应的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4.如果是工伤，学校派出专职人员协助家长、企业办好工伤认定及理赔工作。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5.学校派出专职人员协助家长联系保险公司，做好索赔工作。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8" w:firstLineChars="200"/>
        <w:textAlignment w:val="auto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6.事后，召开事故通报会，提出预防措施，落实监督整改安全隐患。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428" w:firstLineChars="200"/>
        <w:textAlignment w:val="auto"/>
      </w:pPr>
    </w:p>
    <w:sectPr>
      <w:headerReference r:id="rId3" w:type="default"/>
      <w:footerReference r:id="rId4" w:type="default"/>
      <w:footerReference r:id="rId5" w:type="even"/>
      <w:pgSz w:w="11907" w:h="16840"/>
      <w:pgMar w:top="1984" w:right="1446" w:bottom="1644" w:left="1446" w:header="567" w:footer="850" w:gutter="0"/>
      <w:pgNumType w:fmt="numberInDash" w:start="0"/>
      <w:cols w:space="0" w:num="1"/>
      <w:docGrid w:type="linesAndChars" w:linePitch="314" w:charSpace="9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257013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929227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mVhZTg4MzY0ZWJjNzY5ZjBhMjA4NDc2YWQyNGMifQ=="/>
  </w:docVars>
  <w:rsids>
    <w:rsidRoot w:val="005B520E"/>
    <w:rsid w:val="005B520E"/>
    <w:rsid w:val="005F1EFB"/>
    <w:rsid w:val="00826200"/>
    <w:rsid w:val="00983086"/>
    <w:rsid w:val="00A3328D"/>
    <w:rsid w:val="00FE778F"/>
    <w:rsid w:val="2EC4654C"/>
    <w:rsid w:val="444F4AB8"/>
    <w:rsid w:val="6D5961B9"/>
    <w:rsid w:val="7A9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1291</Words>
  <Characters>1319</Characters>
  <Lines>10</Lines>
  <Paragraphs>2</Paragraphs>
  <TotalTime>1</TotalTime>
  <ScaleCrop>false</ScaleCrop>
  <LinksUpToDate>false</LinksUpToDate>
  <CharactersWithSpaces>1323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2016-11-07T23:43:00Z</dcterms:created>
  <dc:creator>Administrator</dc:creator>
  <cp:lastModifiedBy>杨敏</cp:lastModifiedBy>
  <dcterms:modified xsi:type="dcterms:W3CDTF">2022-08-04T09:40:48Z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3B53BD21F70245878732438222BED6A6</vt:lpwstr>
  </property>
</Properties>
</file>